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A33E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1A33ED">
              <w:rPr>
                <w:b/>
                <w:sz w:val="28"/>
                <w:szCs w:val="28"/>
              </w:rPr>
              <w:t>198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1A33ED" w:rsidRPr="001A33ED" w:rsidRDefault="001A33ED" w:rsidP="001A33ED">
      <w:pPr>
        <w:jc w:val="center"/>
        <w:rPr>
          <w:b/>
          <w:bCs/>
          <w:sz w:val="27"/>
          <w:szCs w:val="27"/>
        </w:rPr>
      </w:pPr>
      <w:r w:rsidRPr="001A33E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1A33ED" w:rsidRPr="001A33ED" w:rsidRDefault="001A33ED" w:rsidP="001A33ED">
      <w:pPr>
        <w:jc w:val="center"/>
        <w:rPr>
          <w:b/>
          <w:bCs/>
          <w:sz w:val="27"/>
          <w:szCs w:val="27"/>
        </w:rPr>
      </w:pPr>
      <w:r w:rsidRPr="001A33E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1A33ED" w:rsidRPr="001A33ED" w:rsidRDefault="001A33ED" w:rsidP="001A33ED">
      <w:pPr>
        <w:jc w:val="center"/>
        <w:rPr>
          <w:b/>
          <w:sz w:val="27"/>
          <w:szCs w:val="27"/>
        </w:rPr>
      </w:pPr>
      <w:r w:rsidRPr="001A33ED">
        <w:rPr>
          <w:b/>
          <w:bCs/>
          <w:sz w:val="27"/>
          <w:szCs w:val="27"/>
        </w:rPr>
        <w:t>Республике Бурятия</w:t>
      </w:r>
    </w:p>
    <w:p w:rsidR="001A33ED" w:rsidRPr="001A33ED" w:rsidRDefault="001A33ED" w:rsidP="001A33ED">
      <w:pPr>
        <w:rPr>
          <w:bCs/>
          <w:sz w:val="27"/>
          <w:szCs w:val="27"/>
        </w:rPr>
      </w:pPr>
    </w:p>
    <w:p w:rsidR="001A33ED" w:rsidRPr="001A33ED" w:rsidRDefault="001A33ED" w:rsidP="001A33ED">
      <w:pPr>
        <w:rPr>
          <w:bCs/>
          <w:sz w:val="27"/>
          <w:szCs w:val="27"/>
        </w:rPr>
      </w:pPr>
    </w:p>
    <w:p w:rsidR="001A33ED" w:rsidRPr="001A33ED" w:rsidRDefault="001A33ED" w:rsidP="001A33ED">
      <w:pPr>
        <w:spacing w:line="360" w:lineRule="auto"/>
        <w:ind w:firstLine="720"/>
        <w:jc w:val="both"/>
        <w:rPr>
          <w:sz w:val="27"/>
          <w:szCs w:val="27"/>
        </w:rPr>
      </w:pPr>
      <w:r w:rsidRPr="001A33E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п р и к а з ы в а ю: </w:t>
      </w:r>
    </w:p>
    <w:p w:rsidR="001A33ED" w:rsidRPr="001A33ED" w:rsidRDefault="001A33ED" w:rsidP="001A33ED">
      <w:pPr>
        <w:spacing w:line="360" w:lineRule="auto"/>
        <w:ind w:firstLine="709"/>
        <w:jc w:val="both"/>
        <w:rPr>
          <w:sz w:val="27"/>
          <w:szCs w:val="27"/>
        </w:rPr>
      </w:pPr>
      <w:r w:rsidRPr="001A33E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Бурятия.</w:t>
      </w:r>
    </w:p>
    <w:p w:rsidR="001A33ED" w:rsidRPr="001A33ED" w:rsidRDefault="001A33ED" w:rsidP="001A33ED">
      <w:pPr>
        <w:spacing w:line="360" w:lineRule="auto"/>
        <w:ind w:firstLine="720"/>
        <w:jc w:val="both"/>
        <w:rPr>
          <w:sz w:val="27"/>
          <w:szCs w:val="27"/>
        </w:rPr>
      </w:pPr>
      <w:r w:rsidRPr="001A33ED">
        <w:rPr>
          <w:bCs/>
          <w:sz w:val="27"/>
          <w:szCs w:val="27"/>
        </w:rPr>
        <w:t>2. </w:t>
      </w:r>
      <w:r w:rsidRPr="001A33ED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567 «Об утверждении Положения о Территориальном органе Федеральной службы государственной статистики по Республике Бурятия».</w:t>
      </w:r>
    </w:p>
    <w:p w:rsidR="001A33ED" w:rsidRPr="001A33ED" w:rsidRDefault="001A33ED" w:rsidP="001A33ED">
      <w:pPr>
        <w:spacing w:line="360" w:lineRule="auto"/>
        <w:ind w:firstLine="720"/>
        <w:jc w:val="both"/>
        <w:rPr>
          <w:bCs/>
        </w:rPr>
      </w:pPr>
    </w:p>
    <w:p w:rsidR="001A33ED" w:rsidRPr="001A33ED" w:rsidRDefault="001A33ED" w:rsidP="001A33ED">
      <w:pPr>
        <w:spacing w:line="360" w:lineRule="auto"/>
        <w:ind w:firstLine="720"/>
        <w:jc w:val="both"/>
        <w:rPr>
          <w:bCs/>
        </w:rPr>
      </w:pPr>
    </w:p>
    <w:p w:rsidR="001A33ED" w:rsidRPr="001A33ED" w:rsidRDefault="001A33ED" w:rsidP="001A33E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A33ED" w:rsidRPr="001A33ED" w:rsidTr="007035D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A33ED" w:rsidRPr="001A33ED" w:rsidTr="007035D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A33ED" w:rsidRPr="001A33ED" w:rsidRDefault="001A33ED" w:rsidP="001A33ED">
                  <w:pPr>
                    <w:rPr>
                      <w:sz w:val="27"/>
                      <w:szCs w:val="27"/>
                    </w:rPr>
                  </w:pPr>
                  <w:r w:rsidRPr="001A33E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A33ED" w:rsidRPr="001A33ED" w:rsidRDefault="001A33ED" w:rsidP="001A33E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1A33E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1A33E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A33ED" w:rsidRPr="001A33ED" w:rsidRDefault="001A33ED" w:rsidP="001A33ED">
            <w:pPr>
              <w:rPr>
                <w:sz w:val="27"/>
                <w:szCs w:val="27"/>
              </w:rPr>
            </w:pPr>
          </w:p>
        </w:tc>
      </w:tr>
    </w:tbl>
    <w:p w:rsidR="001A33ED" w:rsidRPr="001A33ED" w:rsidRDefault="001A33ED" w:rsidP="001A33E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A33E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A33ED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A33ED">
              <w:rPr>
                <w:rFonts w:eastAsia="Courier New"/>
                <w:color w:val="000000"/>
                <w:sz w:val="28"/>
                <w:szCs w:val="28"/>
              </w:rPr>
              <w:t>198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B73A8" w:rsidRPr="00FB73A8" w:rsidRDefault="00FB73A8" w:rsidP="00FB73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B73A8">
        <w:rPr>
          <w:b/>
          <w:spacing w:val="-3"/>
          <w:sz w:val="28"/>
          <w:szCs w:val="28"/>
        </w:rPr>
        <w:t>ПОЛОЖЕНИЕ</w:t>
      </w:r>
    </w:p>
    <w:p w:rsidR="00FB73A8" w:rsidRPr="00FB73A8" w:rsidRDefault="00FB73A8" w:rsidP="00FB73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B73A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B73A8" w:rsidRPr="00FB73A8" w:rsidRDefault="00FB73A8" w:rsidP="00FB73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B73A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B73A8">
        <w:rPr>
          <w:b/>
          <w:sz w:val="28"/>
          <w:szCs w:val="28"/>
        </w:rPr>
        <w:t>Республике Бурятия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1. Территориальный орган Федеральной службы государственной статистики по Республике Бурятия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Бурятия),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B73A8">
        <w:rPr>
          <w:rFonts w:eastAsia="Calibri"/>
          <w:bCs/>
          <w:sz w:val="28"/>
          <w:szCs w:val="28"/>
          <w:lang w:eastAsia="en-US"/>
        </w:rPr>
        <w:t>Бурятстат</w:t>
      </w:r>
      <w:proofErr w:type="spellEnd"/>
      <w:r w:rsidRPr="00FB73A8">
        <w:rPr>
          <w:rFonts w:eastAsia="Calibri"/>
          <w:bCs/>
          <w:sz w:val="28"/>
          <w:szCs w:val="28"/>
          <w:lang w:eastAsia="en-US"/>
        </w:rPr>
        <w:t>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Улан-Удэ.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B73A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B73A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5. 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соответствующего субъекта.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B73A8">
        <w:rPr>
          <w:sz w:val="28"/>
          <w:szCs w:val="20"/>
        </w:rPr>
        <w:t xml:space="preserve">дополнительное профессиональное образование </w:t>
      </w:r>
      <w:r w:rsidRPr="00FB73A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Контроль за исполнением поручений осуществляется Федеральной службой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B73A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B73A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награждению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14. Контроль за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B73A8" w:rsidRPr="00FB73A8" w:rsidRDefault="00FB73A8" w:rsidP="00FB73A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FB73A8" w:rsidRPr="00FB73A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E1" w:rsidRDefault="009620E1" w:rsidP="00BB15A8">
      <w:r>
        <w:separator/>
      </w:r>
    </w:p>
  </w:endnote>
  <w:endnote w:type="continuationSeparator" w:id="0">
    <w:p w:rsidR="009620E1" w:rsidRDefault="009620E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E1" w:rsidRDefault="009620E1" w:rsidP="00BB15A8">
      <w:r>
        <w:separator/>
      </w:r>
    </w:p>
  </w:footnote>
  <w:footnote w:type="continuationSeparator" w:id="0">
    <w:p w:rsidR="009620E1" w:rsidRDefault="009620E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F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A33ED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20E1"/>
    <w:rsid w:val="009639A1"/>
    <w:rsid w:val="00995834"/>
    <w:rsid w:val="009B19ED"/>
    <w:rsid w:val="009D5F49"/>
    <w:rsid w:val="00AB0033"/>
    <w:rsid w:val="00AE3FCF"/>
    <w:rsid w:val="00B24C40"/>
    <w:rsid w:val="00B40511"/>
    <w:rsid w:val="00B66BC3"/>
    <w:rsid w:val="00B71DD3"/>
    <w:rsid w:val="00BB15A8"/>
    <w:rsid w:val="00BD5514"/>
    <w:rsid w:val="00BE3481"/>
    <w:rsid w:val="00C95474"/>
    <w:rsid w:val="00C9574A"/>
    <w:rsid w:val="00D37C76"/>
    <w:rsid w:val="00D90ADF"/>
    <w:rsid w:val="00E238F4"/>
    <w:rsid w:val="00E7702D"/>
    <w:rsid w:val="00EF12FA"/>
    <w:rsid w:val="00F04241"/>
    <w:rsid w:val="00F3220C"/>
    <w:rsid w:val="00FA5F62"/>
    <w:rsid w:val="00FB73A8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A33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A33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2021-07-06T13:21:00Z</dcterms:created>
  <dcterms:modified xsi:type="dcterms:W3CDTF">2021-07-06T13:21:00Z</dcterms:modified>
</cp:coreProperties>
</file>